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FD" w:rsidRPr="00D86DFD" w:rsidRDefault="00D86DFD" w:rsidP="00D86DFD">
      <w:pPr>
        <w:spacing w:after="0" w:line="240" w:lineRule="auto"/>
        <w:ind w:right="142"/>
        <w:jc w:val="center"/>
        <w:rPr>
          <w:rFonts w:ascii="Arial" w:eastAsia="Times New Roman" w:hAnsi="Arial" w:cs="Arial"/>
          <w:b/>
          <w:bCs/>
          <w:sz w:val="32"/>
          <w:szCs w:val="32"/>
          <w:rtl/>
        </w:rPr>
      </w:pPr>
      <w:r w:rsidRPr="00D86DFD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دراسة معملية عن تأثير </w:t>
      </w:r>
      <w:proofErr w:type="spellStart"/>
      <w:r w:rsidRPr="00D86DFD">
        <w:rPr>
          <w:rFonts w:ascii="Arial" w:eastAsia="Times New Roman" w:hAnsi="Arial" w:cs="Arial"/>
          <w:b/>
          <w:bCs/>
          <w:sz w:val="32"/>
          <w:szCs w:val="32"/>
          <w:rtl/>
        </w:rPr>
        <w:t>إستخدام</w:t>
      </w:r>
      <w:proofErr w:type="spellEnd"/>
      <w:r w:rsidRPr="00D86DFD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الركام المعاد تدويره على مقاومة الضغط والشد</w:t>
      </w:r>
    </w:p>
    <w:p w:rsidR="00D86DFD" w:rsidRPr="00D86DFD" w:rsidRDefault="00D86DFD" w:rsidP="00D86DFD">
      <w:pPr>
        <w:pBdr>
          <w:bottom w:val="double" w:sz="4" w:space="1" w:color="auto"/>
        </w:pBdr>
        <w:tabs>
          <w:tab w:val="right" w:pos="4252"/>
        </w:tabs>
        <w:spacing w:before="240" w:after="0" w:line="360" w:lineRule="auto"/>
        <w:ind w:left="40"/>
        <w:jc w:val="both"/>
        <w:rPr>
          <w:rFonts w:ascii="Arial" w:eastAsia="Calibri" w:hAnsi="Arial" w:cs="Arial"/>
          <w:b/>
          <w:sz w:val="24"/>
          <w:szCs w:val="24"/>
          <w:rtl/>
          <w:lang w:bidi="ar-LY"/>
        </w:rPr>
      </w:pPr>
      <w:r w:rsidRPr="00D86DFD">
        <w:rPr>
          <w:rFonts w:ascii="Arial" w:eastAsia="Calibri" w:hAnsi="Arial" w:cs="Arial" w:hint="cs"/>
          <w:b/>
          <w:i/>
          <w:iCs/>
          <w:sz w:val="24"/>
          <w:szCs w:val="24"/>
          <w:rtl/>
        </w:rPr>
        <w:t>الملخص</w:t>
      </w:r>
      <w:r w:rsidRPr="00D86DFD">
        <w:rPr>
          <w:rFonts w:ascii="Arial" w:eastAsia="Calibri" w:hAnsi="Arial" w:cs="Arial" w:hint="cs"/>
          <w:b/>
          <w:sz w:val="24"/>
          <w:szCs w:val="24"/>
          <w:rtl/>
        </w:rPr>
        <w:t>-إن</w:t>
      </w:r>
      <w:r w:rsidRPr="00D86DFD">
        <w:rPr>
          <w:rFonts w:ascii="Arial" w:eastAsia="Calibri" w:hAnsi="Arial" w:cs="Arial"/>
          <w:b/>
          <w:sz w:val="24"/>
          <w:szCs w:val="24"/>
          <w:rtl/>
          <w:lang w:bidi="ar-LY"/>
        </w:rPr>
        <w:t xml:space="preserve"> </w:t>
      </w:r>
      <w:proofErr w:type="spellStart"/>
      <w:r w:rsidRPr="00D86DFD">
        <w:rPr>
          <w:rFonts w:ascii="Arial" w:eastAsia="Calibri" w:hAnsi="Arial" w:cs="Arial"/>
          <w:b/>
          <w:sz w:val="24"/>
          <w:szCs w:val="24"/>
          <w:rtl/>
          <w:lang w:bidi="ar-LY"/>
        </w:rPr>
        <w:t>إستخدام</w:t>
      </w:r>
      <w:proofErr w:type="spellEnd"/>
      <w:r w:rsidRPr="00D86DFD">
        <w:rPr>
          <w:rFonts w:ascii="Arial" w:eastAsia="Calibri" w:hAnsi="Arial" w:cs="Arial"/>
          <w:b/>
          <w:sz w:val="24"/>
          <w:szCs w:val="24"/>
          <w:rtl/>
          <w:lang w:bidi="ar-LY"/>
        </w:rPr>
        <w:t xml:space="preserve"> الركام المعاد تدويره </w:t>
      </w:r>
      <w:r w:rsidRPr="00D86DFD">
        <w:rPr>
          <w:rFonts w:ascii="Arial" w:eastAsia="Calibri" w:hAnsi="Arial" w:cs="Arial"/>
          <w:b/>
          <w:sz w:val="24"/>
          <w:szCs w:val="24"/>
          <w:rtl/>
        </w:rPr>
        <w:t xml:space="preserve">كبديل عن الركام الطبيعي الناعم أو الخشن في الهياكل الخرسانية، تعتبر طريقة واعدة للتغلب على </w:t>
      </w:r>
      <w:proofErr w:type="spellStart"/>
      <w:r w:rsidRPr="00D86DFD">
        <w:rPr>
          <w:rFonts w:ascii="Arial" w:eastAsia="Calibri" w:hAnsi="Arial" w:cs="Arial"/>
          <w:b/>
          <w:sz w:val="24"/>
          <w:szCs w:val="24"/>
          <w:rtl/>
        </w:rPr>
        <w:t>إستنفاد</w:t>
      </w:r>
      <w:proofErr w:type="spellEnd"/>
      <w:r w:rsidRPr="00D86DFD">
        <w:rPr>
          <w:rFonts w:ascii="Arial" w:eastAsia="Calibri" w:hAnsi="Arial" w:cs="Arial"/>
          <w:b/>
          <w:sz w:val="24"/>
          <w:szCs w:val="24"/>
          <w:rtl/>
        </w:rPr>
        <w:t xml:space="preserve"> الموارد الطبيعية والتلوث البيئي الناتج عن تكدس المخلفات الخرسانية في الأراضي الزراعية ومكبات الوديان، </w:t>
      </w:r>
      <w:r w:rsidRPr="00D86DFD">
        <w:rPr>
          <w:rFonts w:ascii="Arial" w:eastAsia="Calibri" w:hAnsi="Arial" w:cs="Arial"/>
          <w:b/>
          <w:sz w:val="24"/>
          <w:szCs w:val="24"/>
          <w:rtl/>
          <w:lang w:bidi="ar-LY"/>
        </w:rPr>
        <w:t>كما</w:t>
      </w:r>
      <w:r w:rsidRPr="00D86DFD">
        <w:rPr>
          <w:rFonts w:ascii="Arial" w:eastAsia="Calibri" w:hAnsi="Arial" w:cs="Arial"/>
          <w:b/>
          <w:sz w:val="24"/>
          <w:szCs w:val="24"/>
          <w:rtl/>
        </w:rPr>
        <w:t xml:space="preserve"> يوفر لنا خيارًا عمليًا بديلاً في الوقت الحاضر، لأنه يحقق مبدأ </w:t>
      </w:r>
      <w:proofErr w:type="spellStart"/>
      <w:r w:rsidRPr="00D86DFD">
        <w:rPr>
          <w:rFonts w:ascii="Arial" w:eastAsia="Calibri" w:hAnsi="Arial" w:cs="Arial"/>
          <w:b/>
          <w:sz w:val="24"/>
          <w:szCs w:val="24"/>
          <w:rtl/>
        </w:rPr>
        <w:t>الإستدامة</w:t>
      </w:r>
      <w:proofErr w:type="spellEnd"/>
      <w:r w:rsidRPr="00D86DFD">
        <w:rPr>
          <w:rFonts w:ascii="Arial" w:eastAsia="Calibri" w:hAnsi="Arial" w:cs="Arial" w:hint="cs"/>
          <w:b/>
          <w:sz w:val="24"/>
          <w:szCs w:val="24"/>
          <w:rtl/>
        </w:rPr>
        <w:t>،</w:t>
      </w:r>
      <w:r w:rsidRPr="00D86DFD">
        <w:rPr>
          <w:rFonts w:ascii="Arial" w:eastAsia="Calibri" w:hAnsi="Arial" w:cs="Arial"/>
          <w:b/>
          <w:sz w:val="24"/>
          <w:szCs w:val="24"/>
          <w:rtl/>
        </w:rPr>
        <w:t xml:space="preserve"> والذي له </w:t>
      </w:r>
      <w:proofErr w:type="spellStart"/>
      <w:r w:rsidRPr="00D86DFD">
        <w:rPr>
          <w:rFonts w:ascii="Arial" w:eastAsia="Calibri" w:hAnsi="Arial" w:cs="Arial"/>
          <w:b/>
          <w:sz w:val="24"/>
          <w:szCs w:val="24"/>
          <w:rtl/>
        </w:rPr>
        <w:t>إنعكاساته</w:t>
      </w:r>
      <w:proofErr w:type="spellEnd"/>
      <w:r w:rsidRPr="00D86DFD">
        <w:rPr>
          <w:rFonts w:ascii="Arial" w:eastAsia="Calibri" w:hAnsi="Arial" w:cs="Arial"/>
          <w:b/>
          <w:sz w:val="24"/>
          <w:szCs w:val="24"/>
          <w:rtl/>
        </w:rPr>
        <w:t xml:space="preserve"> الإيجابية على التكاليف بشتى أنواعها. </w:t>
      </w:r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 xml:space="preserve">تم في هذا البحث </w:t>
      </w:r>
      <w:proofErr w:type="spellStart"/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>إستخدام</w:t>
      </w:r>
      <w:proofErr w:type="spellEnd"/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 xml:space="preserve"> ركام خشن معاد تدويره ناتج من إعادة تدوير مخلفات خرسانية من مباني </w:t>
      </w:r>
      <w:r w:rsidRPr="00D86DFD">
        <w:rPr>
          <w:rFonts w:ascii="Arial" w:eastAsia="Calibri" w:hAnsi="Arial" w:cs="Arial" w:hint="cs"/>
          <w:b/>
          <w:sz w:val="24"/>
          <w:szCs w:val="24"/>
          <w:shd w:val="clear" w:color="auto" w:fill="FFFFFF"/>
          <w:rtl/>
        </w:rPr>
        <w:t>مدمرة في</w:t>
      </w:r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 xml:space="preserve"> ليبيا، </w:t>
      </w:r>
      <w:proofErr w:type="spellStart"/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>وإستخدامه</w:t>
      </w:r>
      <w:proofErr w:type="spellEnd"/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 xml:space="preserve"> بنسب </w:t>
      </w:r>
      <w:proofErr w:type="spellStart"/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>إستبدال</w:t>
      </w:r>
      <w:proofErr w:type="spellEnd"/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 xml:space="preserve"> مختلفة بالوزن (30%، 50%، 70%، 100%) كبديل عن الركام الطبيعي </w:t>
      </w:r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</w:rPr>
        <w:t>(NA)</w:t>
      </w:r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 xml:space="preserve"> في إنتاج خرسانة جديدة.</w:t>
      </w:r>
      <w:r w:rsidRPr="00D86DFD">
        <w:rPr>
          <w:rFonts w:ascii="Arial" w:eastAsia="Calibri" w:hAnsi="Arial" w:cs="Arial" w:hint="cs"/>
          <w:b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>إستخدم</w:t>
      </w:r>
      <w:proofErr w:type="spellEnd"/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 xml:space="preserve"> في هذه الدراسة نوعين من الركام المعاد تدويره، وذلك لدراسة مدى التأثير على مقاومة الضغط والشد للخرسانة المنتجة منهم. كمرحلة أولى تم </w:t>
      </w:r>
      <w:proofErr w:type="spellStart"/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>إستخدام</w:t>
      </w:r>
      <w:proofErr w:type="spellEnd"/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 xml:space="preserve"> الركام المعاد تدويره </w:t>
      </w:r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</w:rPr>
        <w:t>(RA)</w:t>
      </w:r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 xml:space="preserve"> دون إجراء أي تعديل عليه في إنتاج الخرسانة </w:t>
      </w:r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</w:rPr>
        <w:t>(RAC)</w:t>
      </w:r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 xml:space="preserve">، والمرحلة الثانية تم فيها </w:t>
      </w:r>
      <w:proofErr w:type="spellStart"/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>إستخدام</w:t>
      </w:r>
      <w:proofErr w:type="spellEnd"/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 xml:space="preserve"> الركام المعاد تدويره المعالج </w:t>
      </w:r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</w:rPr>
        <w:t>(RAT)</w:t>
      </w:r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>بإستخدام</w:t>
      </w:r>
      <w:proofErr w:type="spellEnd"/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 xml:space="preserve"> تقنية الغمر في حمض الهيدروكلوريك المخفف </w:t>
      </w:r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</w:rPr>
        <w:t>(HCL)</w:t>
      </w:r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 xml:space="preserve"> كمحاولة للتنظيف وإزالة المونة الإسمنتية القديمة المرتبطة بسطحه وذلك لإنتاج الخرسانة </w:t>
      </w:r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</w:rPr>
        <w:t>(RACT)</w:t>
      </w:r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 xml:space="preserve">. </w:t>
      </w:r>
      <w:r w:rsidRPr="00D86DFD">
        <w:rPr>
          <w:rFonts w:ascii="Arial" w:eastAsia="Calibri" w:hAnsi="Arial" w:cs="Arial"/>
          <w:b/>
          <w:sz w:val="24"/>
          <w:szCs w:val="24"/>
          <w:rtl/>
        </w:rPr>
        <w:t xml:space="preserve">النتائج التي تم الحصول عليها تشير إلى أن مقاومة الضغط والشد للخرسانة </w:t>
      </w:r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</w:rPr>
        <w:t>(RAC)</w:t>
      </w:r>
      <w:r w:rsidRPr="00D86DFD">
        <w:rPr>
          <w:rFonts w:ascii="Arial" w:eastAsia="Calibri" w:hAnsi="Arial" w:cs="Arial"/>
          <w:b/>
          <w:sz w:val="24"/>
          <w:szCs w:val="24"/>
          <w:rtl/>
        </w:rPr>
        <w:t xml:space="preserve"> تتناقص كلما زادت نسبة الركام </w:t>
      </w:r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</w:rPr>
        <w:t>(RA)</w:t>
      </w:r>
      <w:r w:rsidRPr="00D86DFD">
        <w:rPr>
          <w:rFonts w:ascii="Arial" w:eastAsia="Calibri" w:hAnsi="Arial" w:cs="Arial"/>
          <w:b/>
          <w:sz w:val="24"/>
          <w:szCs w:val="24"/>
          <w:rtl/>
        </w:rPr>
        <w:t xml:space="preserve"> في الخلطة بالمقارنة مع الخرسانة المرجعية </w:t>
      </w:r>
      <w:r w:rsidRPr="00D86DFD">
        <w:rPr>
          <w:rFonts w:ascii="Arial" w:eastAsia="Calibri" w:hAnsi="Arial" w:cs="Arial"/>
          <w:b/>
          <w:sz w:val="24"/>
          <w:szCs w:val="24"/>
        </w:rPr>
        <w:t>(CC)</w:t>
      </w:r>
      <w:r w:rsidRPr="00D86DFD">
        <w:rPr>
          <w:rFonts w:ascii="Arial" w:eastAsia="Calibri" w:hAnsi="Arial" w:cs="Arial"/>
          <w:b/>
          <w:sz w:val="24"/>
          <w:szCs w:val="24"/>
          <w:rtl/>
        </w:rPr>
        <w:t>،</w:t>
      </w:r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 xml:space="preserve"> بينما</w:t>
      </w:r>
      <w:r w:rsidRPr="00D86DFD">
        <w:rPr>
          <w:rFonts w:ascii="Simplified Arabic" w:eastAsia="Calibri" w:hAnsi="Simplified Arabic" w:cs="Simplified Arabic" w:hint="cs"/>
          <w:b/>
          <w:sz w:val="24"/>
          <w:szCs w:val="24"/>
          <w:shd w:val="clear" w:color="auto" w:fill="FFFFFF"/>
          <w:rtl/>
        </w:rPr>
        <w:t xml:space="preserve"> </w:t>
      </w:r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 xml:space="preserve">لوحظ تحسن طفيف في النتائج عند </w:t>
      </w:r>
      <w:proofErr w:type="spellStart"/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>إستخدام</w:t>
      </w:r>
      <w:proofErr w:type="spellEnd"/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 xml:space="preserve"> الركام </w:t>
      </w:r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</w:rPr>
        <w:t>(RAT)</w:t>
      </w:r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 xml:space="preserve"> المعالج كيميائيا.</w:t>
      </w:r>
      <w:r w:rsidRPr="00D86DFD">
        <w:rPr>
          <w:rFonts w:ascii="Arial" w:eastAsia="Calibri" w:hAnsi="Arial" w:cs="Arial"/>
          <w:b/>
          <w:sz w:val="24"/>
          <w:szCs w:val="24"/>
          <w:rtl/>
        </w:rPr>
        <w:t xml:space="preserve"> مع ذلك تشير النتائج </w:t>
      </w:r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 xml:space="preserve">إلى إمكانية قبول نسبة </w:t>
      </w:r>
      <w:proofErr w:type="spellStart"/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>إستبدال</w:t>
      </w:r>
      <w:proofErr w:type="spellEnd"/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 xml:space="preserve"> تصل حتى 50% من الركام </w:t>
      </w:r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</w:rPr>
        <w:t>(RA)</w:t>
      </w:r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 xml:space="preserve"> في صناعة خرسانة صديقة للبيئة من أجل </w:t>
      </w:r>
      <w:proofErr w:type="spellStart"/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>التماشي</w:t>
      </w:r>
      <w:proofErr w:type="spellEnd"/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 xml:space="preserve"> مع مواصفات جيدة للخرسان</w:t>
      </w:r>
      <w:bookmarkStart w:id="0" w:name="_GoBack"/>
      <w:bookmarkEnd w:id="0"/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  <w:rtl/>
        </w:rPr>
        <w:t xml:space="preserve">ة، </w:t>
      </w:r>
      <w:r w:rsidRPr="00D86DFD">
        <w:rPr>
          <w:rFonts w:ascii="Arial" w:eastAsia="Calibri" w:hAnsi="Arial" w:cs="Arial"/>
          <w:b/>
          <w:sz w:val="24"/>
          <w:szCs w:val="24"/>
          <w:rtl/>
        </w:rPr>
        <w:t xml:space="preserve">في حين يمكن </w:t>
      </w:r>
      <w:proofErr w:type="spellStart"/>
      <w:r w:rsidRPr="00D86DFD">
        <w:rPr>
          <w:rFonts w:ascii="Arial" w:eastAsia="Calibri" w:hAnsi="Arial" w:cs="Arial"/>
          <w:b/>
          <w:sz w:val="24"/>
          <w:szCs w:val="24"/>
          <w:rtl/>
        </w:rPr>
        <w:t>الإعتماد</w:t>
      </w:r>
      <w:proofErr w:type="spellEnd"/>
      <w:r w:rsidRPr="00D86DFD">
        <w:rPr>
          <w:rFonts w:ascii="Arial" w:eastAsia="Calibri" w:hAnsi="Arial" w:cs="Arial"/>
          <w:b/>
          <w:sz w:val="24"/>
          <w:szCs w:val="24"/>
          <w:rtl/>
        </w:rPr>
        <w:t xml:space="preserve"> على نسبة 70% من الركام </w:t>
      </w:r>
      <w:r w:rsidRPr="00D86DFD">
        <w:rPr>
          <w:rFonts w:ascii="Arial" w:eastAsia="Calibri" w:hAnsi="Arial" w:cs="Arial"/>
          <w:b/>
          <w:sz w:val="24"/>
          <w:szCs w:val="24"/>
          <w:shd w:val="clear" w:color="auto" w:fill="FFFFFF"/>
        </w:rPr>
        <w:t>(RAT)</w:t>
      </w:r>
      <w:r w:rsidRPr="00D86DFD">
        <w:rPr>
          <w:rFonts w:ascii="Arial" w:eastAsia="Calibri" w:hAnsi="Arial" w:cs="Arial"/>
          <w:b/>
          <w:sz w:val="24"/>
          <w:szCs w:val="24"/>
          <w:rtl/>
        </w:rPr>
        <w:t xml:space="preserve"> لإنتاج الخرسانة، مع مراعاة كمية المواد الداخلة في الخلطة. بناءً على نتائج هذه الدراسة ننصح بإعادة تدوير المخلفات الخرسانية في ليبيا، </w:t>
      </w:r>
      <w:proofErr w:type="spellStart"/>
      <w:r w:rsidRPr="00D86DFD">
        <w:rPr>
          <w:rFonts w:ascii="Arial" w:eastAsia="Calibri" w:hAnsi="Arial" w:cs="Arial"/>
          <w:b/>
          <w:sz w:val="24"/>
          <w:szCs w:val="24"/>
          <w:rtl/>
        </w:rPr>
        <w:t>وإستخدامها</w:t>
      </w:r>
      <w:proofErr w:type="spellEnd"/>
      <w:r w:rsidRPr="00D86DFD">
        <w:rPr>
          <w:rFonts w:ascii="Arial" w:eastAsia="Calibri" w:hAnsi="Arial" w:cs="Arial"/>
          <w:b/>
          <w:sz w:val="24"/>
          <w:szCs w:val="24"/>
          <w:rtl/>
        </w:rPr>
        <w:t xml:space="preserve"> مجدداً في صناعة خرسانة صديقة للبيئة بدلاً من نقلها إلى أماكن الطمر أو تكديسها على جوانب الطرقات ومداخل المدن، حيث توجد كميات كبيرة من مخلفات البناء الناتجة عن الحروب. </w:t>
      </w:r>
    </w:p>
    <w:p w:rsidR="00227C86" w:rsidRPr="00227C86" w:rsidRDefault="00227C86" w:rsidP="00227C8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rtl/>
        </w:rPr>
      </w:pPr>
      <w:r w:rsidRPr="00227C86">
        <w:rPr>
          <w:rFonts w:ascii="Arial" w:eastAsia="Calibri" w:hAnsi="Arial" w:cs="Arial"/>
          <w:i/>
          <w:iCs/>
          <w:sz w:val="24"/>
          <w:szCs w:val="24"/>
          <w:rtl/>
        </w:rPr>
        <w:t>الكلمات الدالة</w:t>
      </w:r>
      <w:r w:rsidRPr="00227C86">
        <w:rPr>
          <w:rFonts w:ascii="Arial" w:eastAsia="Calibri" w:hAnsi="Arial" w:cs="Arial"/>
          <w:sz w:val="24"/>
          <w:szCs w:val="24"/>
          <w:rtl/>
        </w:rPr>
        <w:t xml:space="preserve">: مخلفات الخرسانة، الركام المعاد تدويره، الركام المعاد تدويره المعالج، مقاومة الضغط، مقاومة الشد. </w:t>
      </w:r>
    </w:p>
    <w:p w:rsidR="008646D8" w:rsidRDefault="008646D8">
      <w:pPr>
        <w:rPr>
          <w:rFonts w:hint="cs"/>
        </w:rPr>
      </w:pPr>
    </w:p>
    <w:sectPr w:rsidR="008646D8" w:rsidSect="00C36BA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FD"/>
    <w:rsid w:val="00227C86"/>
    <w:rsid w:val="008646D8"/>
    <w:rsid w:val="00C36BA8"/>
    <w:rsid w:val="00D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D4027-B9D3-4D43-A65E-6A8CA2E7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1662</Characters>
  <Application>Microsoft Office Word</Application>
  <DocSecurity>0</DocSecurity>
  <Lines>13</Lines>
  <Paragraphs>3</Paragraphs>
  <ScaleCrop>false</ScaleCrop>
  <Company>Microsoft (C)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حساب Microsoft</cp:lastModifiedBy>
  <cp:revision>2</cp:revision>
  <dcterms:created xsi:type="dcterms:W3CDTF">2021-10-29T21:32:00Z</dcterms:created>
  <dcterms:modified xsi:type="dcterms:W3CDTF">2021-10-29T21:37:00Z</dcterms:modified>
</cp:coreProperties>
</file>