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FD" w:rsidRPr="00D86DFD" w:rsidRDefault="00D86DFD" w:rsidP="00D86DFD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86DFD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دراسة معملية عن تأثير </w:t>
      </w:r>
      <w:proofErr w:type="spellStart"/>
      <w:r w:rsidRPr="00D86DFD">
        <w:rPr>
          <w:rFonts w:ascii="Arial" w:eastAsia="Times New Roman" w:hAnsi="Arial" w:cs="Arial"/>
          <w:b/>
          <w:bCs/>
          <w:sz w:val="32"/>
          <w:szCs w:val="32"/>
          <w:rtl/>
        </w:rPr>
        <w:t>إستخدام</w:t>
      </w:r>
      <w:proofErr w:type="spellEnd"/>
      <w:r w:rsidRPr="00D86DFD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الركام المعاد تدويره على مقاومة الضغط والشد</w:t>
      </w:r>
    </w:p>
    <w:p w:rsidR="00D86DFD" w:rsidRPr="00D86DFD" w:rsidRDefault="00D86DFD" w:rsidP="00D86DFD">
      <w:pPr>
        <w:pBdr>
          <w:bottom w:val="double" w:sz="4" w:space="1" w:color="auto"/>
        </w:pBdr>
        <w:tabs>
          <w:tab w:val="right" w:pos="4252"/>
        </w:tabs>
        <w:spacing w:before="240" w:after="0" w:line="360" w:lineRule="auto"/>
        <w:ind w:left="40"/>
        <w:jc w:val="both"/>
        <w:rPr>
          <w:rFonts w:ascii="Arial" w:eastAsia="Calibri" w:hAnsi="Arial" w:cs="Arial"/>
          <w:b/>
          <w:sz w:val="24"/>
          <w:szCs w:val="24"/>
          <w:rtl/>
          <w:lang w:bidi="ar-LY"/>
        </w:rPr>
      </w:pPr>
      <w:r w:rsidRPr="00D86DFD">
        <w:rPr>
          <w:rFonts w:ascii="Arial" w:eastAsia="Calibri" w:hAnsi="Arial" w:cs="Arial" w:hint="cs"/>
          <w:b/>
          <w:i/>
          <w:iCs/>
          <w:sz w:val="24"/>
          <w:szCs w:val="24"/>
          <w:rtl/>
        </w:rPr>
        <w:t>الملخص</w:t>
      </w:r>
      <w:r w:rsidRPr="00D86DFD">
        <w:rPr>
          <w:rFonts w:ascii="Arial" w:eastAsia="Calibri" w:hAnsi="Arial" w:cs="Arial" w:hint="cs"/>
          <w:b/>
          <w:sz w:val="24"/>
          <w:szCs w:val="24"/>
          <w:rtl/>
        </w:rPr>
        <w:t>-إن</w:t>
      </w:r>
      <w:r w:rsidRPr="00D86DFD">
        <w:rPr>
          <w:rFonts w:ascii="Arial" w:eastAsia="Calibri" w:hAnsi="Arial" w:cs="Arial"/>
          <w:b/>
          <w:sz w:val="24"/>
          <w:szCs w:val="24"/>
          <w:rtl/>
          <w:lang w:bidi="ar-LY"/>
        </w:rPr>
        <w:t xml:space="preserve">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rtl/>
          <w:lang w:bidi="ar-LY"/>
        </w:rPr>
        <w:t>إستخدام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rtl/>
          <w:lang w:bidi="ar-LY"/>
        </w:rPr>
        <w:t xml:space="preserve"> الركام المعاد تدويره 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كبديل عن الركام الطبيعي الناعم أو الخشن في الهياكل الخرسانية، تعتبر طريقة واعدة للتغلب على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rtl/>
        </w:rPr>
        <w:t>إستنفاد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الموارد الطبيعية والتلوث البيئي الناتج عن تكدس المخلفات الخرسانية في الأراضي الزراعية ومكبات الوديان، </w:t>
      </w:r>
      <w:r w:rsidRPr="00D86DFD">
        <w:rPr>
          <w:rFonts w:ascii="Arial" w:eastAsia="Calibri" w:hAnsi="Arial" w:cs="Arial"/>
          <w:b/>
          <w:sz w:val="24"/>
          <w:szCs w:val="24"/>
          <w:rtl/>
          <w:lang w:bidi="ar-LY"/>
        </w:rPr>
        <w:t>كما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يوفر لنا خيارًا عمليًا بديلاً في الوقت الحاضر، لأنه يحقق مبدأ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rtl/>
        </w:rPr>
        <w:t>الإستدامة</w:t>
      </w:r>
      <w:proofErr w:type="spellEnd"/>
      <w:r w:rsidRPr="00D86DFD">
        <w:rPr>
          <w:rFonts w:ascii="Arial" w:eastAsia="Calibri" w:hAnsi="Arial" w:cs="Arial" w:hint="cs"/>
          <w:b/>
          <w:sz w:val="24"/>
          <w:szCs w:val="24"/>
          <w:rtl/>
        </w:rPr>
        <w:t>،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والذي له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rtl/>
        </w:rPr>
        <w:t>إنعكاساته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الإيجابية على التكاليف بشتى أنواعها.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تم في هذا البحث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إستخدام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ركام خشن معاد تدويره ناتج من إعادة تدوير مخلفات خرسانية من مباني </w:t>
      </w:r>
      <w:r w:rsidRPr="00D86DFD">
        <w:rPr>
          <w:rFonts w:ascii="Arial" w:eastAsia="Calibri" w:hAnsi="Arial" w:cs="Arial" w:hint="cs"/>
          <w:b/>
          <w:sz w:val="24"/>
          <w:szCs w:val="24"/>
          <w:shd w:val="clear" w:color="auto" w:fill="FFFFFF"/>
          <w:rtl/>
        </w:rPr>
        <w:t>مدمرة في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ليبيا،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وإستخدامه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بنسب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إستبدال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مختلفة بالوزن (30%، 50%، 70%، 100%) كبديل عن الركام الطبيعي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(NA)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في إنتاج خرسانة جديدة.</w:t>
      </w:r>
      <w:r w:rsidRPr="00D86DFD">
        <w:rPr>
          <w:rFonts w:ascii="Arial" w:eastAsia="Calibri" w:hAnsi="Arial" w:cs="Arial" w:hint="cs"/>
          <w:b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إستخدم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في هذه الدراسة نوعين من الركام المعاد تدويره، وذلك لدراسة مدى التأثير على مقاومة الضغط والشد للخرسانة المنتجة منهم. كمرحلة أولى تم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إستخدام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الركام المعاد تدويره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دون إجراء أي تعديل عليه في إنتاج الخرسانة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(RAC)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، والمرحلة الثانية تم فيها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إستخدام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الركام المعاد تدويره المعالج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(RAT)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بإستخدام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تقنية الغمر في حمض الهيدروكلوريك المخفف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(HCL)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كمحاولة للتنظيف وإزالة المونة الإسمنتية القديمة المرتبطة بسطحه وذلك لإنتاج الخرسانة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(RACT)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. 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النتائج التي تم الحصول عليها تشير إلى أن مقاومة الضغط والشد للخرسانة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(RAC)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تتناقص كلما زادت نسبة الركام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(RA)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في الخلطة بالمقارنة مع الخرسانة المرجعية </w:t>
      </w:r>
      <w:r w:rsidRPr="00D86DFD">
        <w:rPr>
          <w:rFonts w:ascii="Arial" w:eastAsia="Calibri" w:hAnsi="Arial" w:cs="Arial"/>
          <w:b/>
          <w:sz w:val="24"/>
          <w:szCs w:val="24"/>
        </w:rPr>
        <w:t>(CC)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>،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بينما</w:t>
      </w:r>
      <w:r w:rsidRPr="00D86DFD">
        <w:rPr>
          <w:rFonts w:ascii="Simplified Arabic" w:eastAsia="Calibri" w:hAnsi="Simplified Arabic" w:cs="Simplified Arabic" w:hint="cs"/>
          <w:b/>
          <w:sz w:val="24"/>
          <w:szCs w:val="24"/>
          <w:shd w:val="clear" w:color="auto" w:fill="FFFFFF"/>
          <w:rtl/>
        </w:rPr>
        <w:t xml:space="preserve">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لوحظ تحسن طفيف في النتائج عند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إستخدام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الركام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(RAT)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المعالج كيميائيا.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مع ذلك تشير النتائج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إلى إمكانية قبول نسبة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إستبدال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تصل حتى 50% من الركام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(RA)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في صناعة خرسانة صديقة للبيئة من أجل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>التماشي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 مع مواصفات جيدة للخرسان</w:t>
      </w:r>
      <w:bookmarkStart w:id="0" w:name="_GoBack"/>
      <w:bookmarkEnd w:id="0"/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  <w:rtl/>
        </w:rPr>
        <w:t xml:space="preserve">ة، 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في حين يمكن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rtl/>
        </w:rPr>
        <w:t>الإعتماد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على نسبة 70% من الركام </w:t>
      </w:r>
      <w:r w:rsidRPr="00D86D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(RAT)</w:t>
      </w:r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لإنتاج الخرسانة، مع مراعاة كمية المواد الداخلة في الخلطة. بناءً على نتائج هذه الدراسة ننصح بإعادة تدوير المخلفات الخرسانية في ليبيا، </w:t>
      </w:r>
      <w:proofErr w:type="spellStart"/>
      <w:r w:rsidRPr="00D86DFD">
        <w:rPr>
          <w:rFonts w:ascii="Arial" w:eastAsia="Calibri" w:hAnsi="Arial" w:cs="Arial"/>
          <w:b/>
          <w:sz w:val="24"/>
          <w:szCs w:val="24"/>
          <w:rtl/>
        </w:rPr>
        <w:t>وإستخدامها</w:t>
      </w:r>
      <w:proofErr w:type="spellEnd"/>
      <w:r w:rsidRPr="00D86DFD">
        <w:rPr>
          <w:rFonts w:ascii="Arial" w:eastAsia="Calibri" w:hAnsi="Arial" w:cs="Arial"/>
          <w:b/>
          <w:sz w:val="24"/>
          <w:szCs w:val="24"/>
          <w:rtl/>
        </w:rPr>
        <w:t xml:space="preserve"> مجدداً في صناعة خرسانة صديقة للبيئة بدلاً من نقلها إلى أماكن الطمر أو تكديسها على جوانب الطرقات ومداخل المدن، حيث توجد كميات كبيرة من مخلفات البناء الناتجة عن الحروب. </w:t>
      </w:r>
    </w:p>
    <w:p w:rsidR="00227C86" w:rsidRPr="00227C86" w:rsidRDefault="00227C86" w:rsidP="00227C8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 w:rsidRPr="00227C86">
        <w:rPr>
          <w:rFonts w:ascii="Arial" w:eastAsia="Calibri" w:hAnsi="Arial" w:cs="Arial"/>
          <w:i/>
          <w:iCs/>
          <w:sz w:val="24"/>
          <w:szCs w:val="24"/>
          <w:rtl/>
        </w:rPr>
        <w:t>الكلمات الدالة</w:t>
      </w:r>
      <w:r w:rsidRPr="00227C86">
        <w:rPr>
          <w:rFonts w:ascii="Arial" w:eastAsia="Calibri" w:hAnsi="Arial" w:cs="Arial"/>
          <w:sz w:val="24"/>
          <w:szCs w:val="24"/>
          <w:rtl/>
        </w:rPr>
        <w:t xml:space="preserve">: مخلفات الخرسانة، الركام المعاد تدويره، الركام المعاد تدويره المعالج، مقاومة الضغط، مقاومة الشد. </w:t>
      </w:r>
    </w:p>
    <w:p w:rsidR="008646D8" w:rsidRDefault="008646D8">
      <w:pPr>
        <w:rPr>
          <w:rFonts w:hint="cs"/>
        </w:rPr>
      </w:pPr>
    </w:p>
    <w:sectPr w:rsidR="008646D8" w:rsidSect="00C36BA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D"/>
    <w:rsid w:val="00227C86"/>
    <w:rsid w:val="008646D8"/>
    <w:rsid w:val="00C36BA8"/>
    <w:rsid w:val="00D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4027-B9D3-4D43-A65E-6A8CA2E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>Microsoft (C)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2021-10-29T21:32:00Z</dcterms:created>
  <dcterms:modified xsi:type="dcterms:W3CDTF">2021-10-29T21:37:00Z</dcterms:modified>
</cp:coreProperties>
</file>