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09" w:rsidRPr="00F0126E" w:rsidRDefault="00240109" w:rsidP="00240109">
      <w:pPr>
        <w:snapToGrid w:val="0"/>
        <w:rPr>
          <w:sz w:val="40"/>
          <w:szCs w:val="40"/>
        </w:rPr>
      </w:pPr>
      <w:r w:rsidRPr="00F0126E">
        <w:rPr>
          <w:rFonts w:eastAsia="MS Mincho"/>
          <w:sz w:val="40"/>
          <w:szCs w:val="40"/>
        </w:rPr>
        <w:t>The Impact of increased traffic and explosion loads on the concrete bridges</w:t>
      </w:r>
      <w:r>
        <w:rPr>
          <w:rFonts w:eastAsia="MS Mincho"/>
          <w:sz w:val="40"/>
          <w:szCs w:val="40"/>
        </w:rPr>
        <w:t xml:space="preserve">.  </w:t>
      </w:r>
      <w:r w:rsidRPr="00F0126E">
        <w:rPr>
          <w:rFonts w:eastAsia="MS Mincho"/>
          <w:sz w:val="40"/>
          <w:szCs w:val="40"/>
        </w:rPr>
        <w:t>Baniwalid Bridge - Case Study</w:t>
      </w:r>
    </w:p>
    <w:p w:rsidR="00240109" w:rsidRDefault="00240109" w:rsidP="00240109">
      <w:pPr>
        <w:jc w:val="both"/>
      </w:pPr>
      <w:r>
        <w:t>Abstract:</w:t>
      </w:r>
    </w:p>
    <w:p w:rsidR="00240109" w:rsidRDefault="00240109" w:rsidP="00240109">
      <w:pPr>
        <w:jc w:val="both"/>
      </w:pPr>
      <w:r>
        <w:t xml:space="preserve">   Bridges are a means for the continuity of roads across waterways, valleys, or roads perpendicular to them, where a clear passage </w:t>
      </w:r>
      <w:proofErr w:type="gramStart"/>
      <w:r>
        <w:t>is provided</w:t>
      </w:r>
      <w:proofErr w:type="gramEnd"/>
      <w:r>
        <w:t xml:space="preserve"> for vehicles with shortening the time required for traffic lights at crowded intersections.  The Baniwalid Bridge is located at the entrance of the city. This bridge </w:t>
      </w:r>
      <w:proofErr w:type="gramStart"/>
      <w:r>
        <w:t>was implemented</w:t>
      </w:r>
      <w:proofErr w:type="gramEnd"/>
      <w:r>
        <w:t xml:space="preserve"> during the seventies of the last century and was opened to traffic in the eighties. It </w:t>
      </w:r>
      <w:proofErr w:type="gramStart"/>
      <w:r>
        <w:t>is considered</w:t>
      </w:r>
      <w:proofErr w:type="gramEnd"/>
      <w:r>
        <w:t xml:space="preserve"> the main artery for traffic, linking the two sides of the city. Its length is about 500m, and its width is 20m. It has two directions; each direction is 8 meters wide. The construction system of the bridge consists of 31 average spans, each of which is 14.5 meters long, and each span consists of 18</w:t>
      </w:r>
      <w:bookmarkStart w:id="0" w:name="_GoBack"/>
      <w:bookmarkEnd w:id="0"/>
      <w:r>
        <w:t xml:space="preserve"> pre-stressed beams, with a height of 0.72 meters and a width of 1.00 meters. Traffic increased within the city in previous years </w:t>
      </w:r>
      <w:proofErr w:type="gramStart"/>
      <w:r>
        <w:t>as a result</w:t>
      </w:r>
      <w:proofErr w:type="gramEnd"/>
      <w:r>
        <w:t xml:space="preserve"> of the closure of the coastal road, which led to a change in the movement of freight and land transport to eastern and southern Libya through the cities of Baniwalid and </w:t>
      </w:r>
      <w:proofErr w:type="spellStart"/>
      <w:r>
        <w:t>Gharyan</w:t>
      </w:r>
      <w:proofErr w:type="spellEnd"/>
      <w:r>
        <w:t xml:space="preserve">, where the bridge was subjected to very high traffic loads that far exceed the design loads. In this study, the bridge </w:t>
      </w:r>
      <w:proofErr w:type="gramStart"/>
      <w:r>
        <w:t>was inspected</w:t>
      </w:r>
      <w:proofErr w:type="gramEnd"/>
      <w:r>
        <w:t>, some previous reports were reviewed, and the construction status of the bridge was determined in general.</w:t>
      </w:r>
    </w:p>
    <w:p w:rsidR="00CD4D46" w:rsidRDefault="00240109" w:rsidP="00240109">
      <w:pPr>
        <w:jc w:val="both"/>
      </w:pPr>
      <w:r>
        <w:t>Key words: Traffic, Concrete bridges, explosion loads, visual inspection.</w:t>
      </w:r>
    </w:p>
    <w:sectPr w:rsidR="00CD4D46" w:rsidSect="0046392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09"/>
    <w:rsid w:val="00240109"/>
    <w:rsid w:val="0046392A"/>
    <w:rsid w:val="00C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CBEB-CF53-45E4-A238-DDCE7359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9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2021-10-26T19:23:00Z</dcterms:created>
  <dcterms:modified xsi:type="dcterms:W3CDTF">2021-10-26T19:24:00Z</dcterms:modified>
</cp:coreProperties>
</file>